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BB00" w14:textId="77777777" w:rsidR="001059DF" w:rsidRPr="001059DF" w:rsidRDefault="001059DF" w:rsidP="001059DF">
      <w:pPr>
        <w:spacing w:before="240" w:after="0" w:line="280" w:lineRule="exact"/>
        <w:ind w:left="6096"/>
        <w:jc w:val="both"/>
        <w:rPr>
          <w:rFonts w:ascii="Arial" w:eastAsia="Calibri" w:hAnsi="Arial" w:cs="Arial"/>
          <w:b/>
          <w:color w:val="000000"/>
        </w:rPr>
      </w:pPr>
      <w:r w:rsidRPr="001059DF">
        <w:rPr>
          <w:rFonts w:ascii="Arial" w:eastAsia="Calibri" w:hAnsi="Arial" w:cs="Arial"/>
          <w:b/>
          <w:color w:val="000000"/>
        </w:rPr>
        <w:t>A TUTTE LE IMPRESE EDILI</w:t>
      </w:r>
    </w:p>
    <w:p w14:paraId="165AD91A" w14:textId="77777777" w:rsidR="001059DF" w:rsidRPr="001059DF" w:rsidRDefault="001059DF" w:rsidP="001059DF">
      <w:pPr>
        <w:spacing w:before="240" w:after="0" w:line="280" w:lineRule="exact"/>
        <w:ind w:left="6096"/>
        <w:jc w:val="both"/>
        <w:rPr>
          <w:rFonts w:ascii="Arial" w:eastAsia="Calibri" w:hAnsi="Arial" w:cs="Arial"/>
          <w:b/>
          <w:color w:val="000000"/>
        </w:rPr>
      </w:pPr>
      <w:r w:rsidRPr="001059DF">
        <w:rPr>
          <w:rFonts w:ascii="Arial" w:eastAsia="Calibri" w:hAnsi="Arial" w:cs="Arial"/>
          <w:b/>
          <w:color w:val="000000"/>
        </w:rPr>
        <w:t>ED AFFINI ISCRITTE ALLA CEIV</w:t>
      </w:r>
    </w:p>
    <w:p w14:paraId="364775B7" w14:textId="77777777" w:rsidR="001059DF" w:rsidRPr="001059DF" w:rsidRDefault="001059DF" w:rsidP="001059DF">
      <w:pPr>
        <w:spacing w:before="240" w:after="0" w:line="280" w:lineRule="exact"/>
        <w:ind w:left="6096"/>
        <w:jc w:val="both"/>
        <w:rPr>
          <w:rFonts w:ascii="Arial" w:eastAsia="Calibri" w:hAnsi="Arial" w:cs="Arial"/>
          <w:b/>
          <w:color w:val="000000"/>
        </w:rPr>
      </w:pPr>
      <w:r w:rsidRPr="001059DF">
        <w:rPr>
          <w:rFonts w:ascii="Arial" w:eastAsia="Calibri" w:hAnsi="Arial" w:cs="Arial"/>
          <w:b/>
          <w:color w:val="000000"/>
        </w:rPr>
        <w:t>LORO SEDI</w:t>
      </w:r>
    </w:p>
    <w:p w14:paraId="1BC01BCD" w14:textId="77777777" w:rsidR="001059DF" w:rsidRPr="001059DF" w:rsidRDefault="001059DF" w:rsidP="001059DF">
      <w:pPr>
        <w:spacing w:before="240" w:after="0" w:line="280" w:lineRule="exact"/>
        <w:ind w:left="6096"/>
        <w:jc w:val="both"/>
        <w:rPr>
          <w:rFonts w:ascii="Arial" w:eastAsia="Calibri" w:hAnsi="Arial" w:cs="Arial"/>
          <w:b/>
          <w:color w:val="000000"/>
        </w:rPr>
      </w:pPr>
      <w:r w:rsidRPr="001059DF">
        <w:rPr>
          <w:rFonts w:ascii="Arial" w:eastAsia="Calibri" w:hAnsi="Arial" w:cs="Arial"/>
          <w:b/>
          <w:color w:val="000000"/>
        </w:rPr>
        <w:t>AI CONSULENTI DEL LAVORO</w:t>
      </w:r>
    </w:p>
    <w:p w14:paraId="33F75660" w14:textId="77777777" w:rsidR="001059DF" w:rsidRPr="001059DF" w:rsidRDefault="001059DF" w:rsidP="001059DF">
      <w:pPr>
        <w:spacing w:before="240" w:after="0" w:line="280" w:lineRule="exact"/>
        <w:ind w:left="6096"/>
        <w:jc w:val="both"/>
        <w:rPr>
          <w:rFonts w:ascii="Arial" w:eastAsia="Calibri" w:hAnsi="Arial" w:cs="Arial"/>
          <w:b/>
          <w:color w:val="000000"/>
        </w:rPr>
      </w:pPr>
      <w:r w:rsidRPr="001059DF">
        <w:rPr>
          <w:rFonts w:ascii="Arial" w:eastAsia="Calibri" w:hAnsi="Arial" w:cs="Arial"/>
          <w:b/>
          <w:color w:val="000000"/>
        </w:rPr>
        <w:t>LORO SEDI</w:t>
      </w:r>
    </w:p>
    <w:p w14:paraId="3ED7B8A0" w14:textId="71D42588" w:rsidR="001059DF" w:rsidRDefault="001059DF" w:rsidP="001059DF">
      <w:pPr>
        <w:spacing w:before="240" w:after="0" w:line="280" w:lineRule="exact"/>
        <w:jc w:val="both"/>
        <w:rPr>
          <w:rFonts w:ascii="Arial" w:eastAsia="Calibri" w:hAnsi="Arial" w:cs="Arial"/>
          <w:bCs/>
          <w:color w:val="000000"/>
        </w:rPr>
      </w:pPr>
      <w:bookmarkStart w:id="0" w:name="_GoBack"/>
      <w:bookmarkEnd w:id="0"/>
      <w:r w:rsidRPr="001059DF">
        <w:rPr>
          <w:rFonts w:ascii="Arial" w:eastAsia="Calibri" w:hAnsi="Arial" w:cs="Arial"/>
          <w:bCs/>
          <w:color w:val="000000"/>
        </w:rPr>
        <w:t xml:space="preserve">Padova, </w:t>
      </w:r>
      <w:r w:rsidR="00474C52">
        <w:rPr>
          <w:rFonts w:ascii="Arial" w:eastAsia="Calibri" w:hAnsi="Arial" w:cs="Arial"/>
          <w:bCs/>
          <w:color w:val="000000"/>
        </w:rPr>
        <w:t>15</w:t>
      </w:r>
      <w:r w:rsidRPr="001059DF">
        <w:rPr>
          <w:rFonts w:ascii="Arial" w:eastAsia="Calibri" w:hAnsi="Arial" w:cs="Arial"/>
          <w:bCs/>
          <w:color w:val="000000"/>
        </w:rPr>
        <w:t xml:space="preserve"> </w:t>
      </w:r>
      <w:r w:rsidR="00474C52">
        <w:rPr>
          <w:rFonts w:ascii="Arial" w:eastAsia="Calibri" w:hAnsi="Arial" w:cs="Arial"/>
          <w:bCs/>
          <w:color w:val="000000"/>
        </w:rPr>
        <w:t>Gennaio</w:t>
      </w:r>
      <w:r w:rsidRPr="001059DF">
        <w:rPr>
          <w:rFonts w:ascii="Arial" w:eastAsia="Calibri" w:hAnsi="Arial" w:cs="Arial"/>
          <w:bCs/>
          <w:color w:val="000000"/>
        </w:rPr>
        <w:t xml:space="preserve"> 202</w:t>
      </w:r>
      <w:r w:rsidR="00474C52">
        <w:rPr>
          <w:rFonts w:ascii="Arial" w:eastAsia="Calibri" w:hAnsi="Arial" w:cs="Arial"/>
          <w:bCs/>
          <w:color w:val="000000"/>
        </w:rPr>
        <w:t>1</w:t>
      </w:r>
    </w:p>
    <w:p w14:paraId="5B54632D" w14:textId="71AF8EC1" w:rsidR="00FD09D8" w:rsidRDefault="00FD09D8" w:rsidP="00FD09D8">
      <w:pPr>
        <w:spacing w:before="240" w:after="0" w:line="280" w:lineRule="exact"/>
        <w:jc w:val="both"/>
        <w:rPr>
          <w:rFonts w:ascii="Arial" w:eastAsia="Calibri" w:hAnsi="Arial" w:cs="Arial"/>
          <w:b/>
          <w:color w:val="000000"/>
        </w:rPr>
      </w:pPr>
      <w:r>
        <w:rPr>
          <w:rFonts w:ascii="Arial" w:eastAsia="Calibri" w:hAnsi="Arial" w:cs="Arial"/>
          <w:b/>
          <w:color w:val="000000"/>
        </w:rPr>
        <w:t>Circolare N. 1/202</w:t>
      </w:r>
      <w:r>
        <w:rPr>
          <w:rFonts w:ascii="Arial" w:eastAsia="Calibri" w:hAnsi="Arial" w:cs="Arial"/>
          <w:b/>
          <w:color w:val="000000"/>
        </w:rPr>
        <w:t>1</w:t>
      </w:r>
    </w:p>
    <w:p w14:paraId="7882946D" w14:textId="31328462" w:rsidR="00660AE2" w:rsidRDefault="00FC0158" w:rsidP="008D2BD3">
      <w:pPr>
        <w:spacing w:before="240" w:after="0" w:line="280" w:lineRule="exact"/>
        <w:jc w:val="both"/>
        <w:rPr>
          <w:rFonts w:ascii="Arial" w:eastAsia="Calibri" w:hAnsi="Arial" w:cs="Arial"/>
          <w:b/>
          <w:color w:val="000000"/>
        </w:rPr>
      </w:pPr>
      <w:r>
        <w:rPr>
          <w:rFonts w:ascii="Arial" w:eastAsia="Calibri" w:hAnsi="Arial" w:cs="Arial"/>
          <w:b/>
          <w:color w:val="000000"/>
        </w:rPr>
        <w:t>Oggetto:</w:t>
      </w:r>
      <w:r w:rsidR="00474C52">
        <w:rPr>
          <w:rFonts w:ascii="Arial" w:eastAsia="Calibri" w:hAnsi="Arial" w:cs="Arial"/>
          <w:b/>
          <w:color w:val="000000"/>
        </w:rPr>
        <w:t xml:space="preserve"> Nuova procedura gestione cantieri mediante DNL</w:t>
      </w:r>
      <w:r w:rsidR="001806B7">
        <w:rPr>
          <w:rFonts w:ascii="Arial" w:eastAsia="Calibri" w:hAnsi="Arial" w:cs="Arial"/>
          <w:b/>
          <w:color w:val="000000"/>
        </w:rPr>
        <w:t>.</w:t>
      </w:r>
    </w:p>
    <w:p w14:paraId="08F7A6F5" w14:textId="77777777"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Vi informiamo che a far data dal 01/03/2021 verrà rilasciato un aggiornamento del MUT riguardante la gestione dei cantieri.</w:t>
      </w:r>
    </w:p>
    <w:p w14:paraId="1FCCA766" w14:textId="77777777"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Da tale data i cantieri preventivamente caricati nello Sportello Virtuale delle Casse Edili del Veneto (mediante DNL) saranno già presenti nella denuncia MUT nel momento in cui questa verrà messa in linea; non sarà pertanto più necessario procedere all’importazione dei medesimi.</w:t>
      </w:r>
    </w:p>
    <w:p w14:paraId="093EB5D8" w14:textId="055081E9"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 xml:space="preserve">Vi invitiamo conseguentemente a registrarvi, qualora non sia già stato fatto, sul portale in modo da cominciare il prima possibile ad inviare i dati dei cantieri </w:t>
      </w:r>
      <w:r w:rsidR="005E29A7">
        <w:rPr>
          <w:rFonts w:ascii="Arial" w:eastAsia="Calibri" w:hAnsi="Arial" w:cs="Arial"/>
          <w:bCs/>
          <w:color w:val="000000"/>
        </w:rPr>
        <w:t>in</w:t>
      </w:r>
      <w:r w:rsidRPr="00474C52">
        <w:rPr>
          <w:rFonts w:ascii="Arial" w:eastAsia="Calibri" w:hAnsi="Arial" w:cs="Arial"/>
          <w:bCs/>
          <w:color w:val="000000"/>
        </w:rPr>
        <w:t xml:space="preserve"> via telematica. </w:t>
      </w:r>
    </w:p>
    <w:p w14:paraId="45D2E560" w14:textId="32B0B93C"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Ricordiamo che l’invio della denuncia di inizio lavori alla Cassa Edile del luogo di esecuzione de</w:t>
      </w:r>
      <w:r w:rsidR="005E29A7">
        <w:rPr>
          <w:rFonts w:ascii="Arial" w:eastAsia="Calibri" w:hAnsi="Arial" w:cs="Arial"/>
          <w:bCs/>
          <w:color w:val="000000"/>
        </w:rPr>
        <w:t>gli stessi,</w:t>
      </w:r>
      <w:r w:rsidRPr="00474C52">
        <w:rPr>
          <w:rFonts w:ascii="Arial" w:eastAsia="Calibri" w:hAnsi="Arial" w:cs="Arial"/>
          <w:bCs/>
          <w:color w:val="000000"/>
        </w:rPr>
        <w:t xml:space="preserve"> è un obbligo previsto dal CCNL Nazionale (art. 21).</w:t>
      </w:r>
    </w:p>
    <w:p w14:paraId="46B67FC6" w14:textId="51B75D38"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La DNL consente, per quanto riguarda il Veneto, con un’unica comunicazione di assolvere gli obblighi informativi</w:t>
      </w:r>
      <w:r w:rsidR="005F0B7C">
        <w:rPr>
          <w:rFonts w:ascii="Arial" w:eastAsia="Calibri" w:hAnsi="Arial" w:cs="Arial"/>
          <w:bCs/>
          <w:color w:val="000000"/>
        </w:rPr>
        <w:t>,</w:t>
      </w:r>
      <w:r w:rsidRPr="00474C52">
        <w:rPr>
          <w:rFonts w:ascii="Arial" w:eastAsia="Calibri" w:hAnsi="Arial" w:cs="Arial"/>
          <w:bCs/>
          <w:color w:val="000000"/>
        </w:rPr>
        <w:t xml:space="preserve"> sia nei confronti della Cassa Edile competente territorialmente ove il cantiere insiste</w:t>
      </w:r>
      <w:r w:rsidR="005F0B7C">
        <w:rPr>
          <w:rFonts w:ascii="Arial" w:eastAsia="Calibri" w:hAnsi="Arial" w:cs="Arial"/>
          <w:bCs/>
          <w:color w:val="000000"/>
        </w:rPr>
        <w:t>,</w:t>
      </w:r>
      <w:r w:rsidRPr="00474C52">
        <w:rPr>
          <w:rFonts w:ascii="Arial" w:eastAsia="Calibri" w:hAnsi="Arial" w:cs="Arial"/>
          <w:bCs/>
          <w:color w:val="000000"/>
        </w:rPr>
        <w:t xml:space="preserve"> sia della Cassa Edile di iscrizione dell’impresa.</w:t>
      </w:r>
    </w:p>
    <w:p w14:paraId="625097FC" w14:textId="02800B9C" w:rsidR="00474C52" w:rsidRP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Si segnala che con tale aggiornamento, i cantieri (anche quelli importati dal programma paghe), saranno presenti nel MUT solo fino alla data di fine lavori. Per poter visualizzare il cantiere oltre la data di fine lavori, inizialmente comunicata, sarà necessario procedere alla proroga tramite DNL integrativa nello Sportello delle Casse Edili del Veneto.</w:t>
      </w:r>
    </w:p>
    <w:p w14:paraId="1ACBD07F" w14:textId="3BC996E6" w:rsidR="00474C52" w:rsidRDefault="00474C52" w:rsidP="00474C52">
      <w:pPr>
        <w:spacing w:before="240" w:after="0" w:line="280" w:lineRule="exact"/>
        <w:ind w:firstLine="709"/>
        <w:jc w:val="both"/>
        <w:rPr>
          <w:rFonts w:ascii="Arial" w:eastAsia="Calibri" w:hAnsi="Arial" w:cs="Arial"/>
          <w:bCs/>
          <w:color w:val="000000"/>
        </w:rPr>
      </w:pPr>
      <w:r w:rsidRPr="00474C52">
        <w:rPr>
          <w:rFonts w:ascii="Arial" w:eastAsia="Calibri" w:hAnsi="Arial" w:cs="Arial"/>
          <w:bCs/>
          <w:color w:val="000000"/>
        </w:rPr>
        <w:t xml:space="preserve">Al seguente link </w:t>
      </w:r>
      <w:hyperlink r:id="rId7" w:history="1">
        <w:r w:rsidRPr="00AE2BBB">
          <w:rPr>
            <w:rFonts w:ascii="Arial" w:eastAsia="Calibri" w:hAnsi="Arial" w:cs="Arial"/>
            <w:bCs/>
            <w:color w:val="000000"/>
            <w:u w:val="single"/>
          </w:rPr>
          <w:t>https://www.ceiv.eu/denuncia-nuovo-lavoro/</w:t>
        </w:r>
      </w:hyperlink>
      <w:r w:rsidRPr="00474C52">
        <w:rPr>
          <w:rFonts w:ascii="Arial" w:eastAsia="Calibri" w:hAnsi="Arial" w:cs="Arial"/>
          <w:bCs/>
          <w:color w:val="000000"/>
        </w:rPr>
        <w:t xml:space="preserve">  potete trovare le istruzioni per la registrazione ed il nostro personale è a disposizione per fornire tutte le informazioni necessarie alla gestione delle DNL</w:t>
      </w:r>
    </w:p>
    <w:p w14:paraId="73895829" w14:textId="750EEE98" w:rsidR="001059DF" w:rsidRDefault="001059DF" w:rsidP="006A5CA7">
      <w:pPr>
        <w:spacing w:before="240" w:after="0" w:line="280" w:lineRule="exact"/>
        <w:ind w:firstLine="709"/>
        <w:jc w:val="both"/>
        <w:rPr>
          <w:rFonts w:ascii="Arial" w:eastAsia="Calibri" w:hAnsi="Arial" w:cs="Arial"/>
          <w:bCs/>
          <w:color w:val="000000"/>
        </w:rPr>
      </w:pPr>
      <w:r>
        <w:rPr>
          <w:rFonts w:ascii="Arial" w:eastAsia="Calibri" w:hAnsi="Arial" w:cs="Arial"/>
          <w:bCs/>
          <w:color w:val="000000"/>
        </w:rPr>
        <w:t>Distinti saluti.</w:t>
      </w:r>
    </w:p>
    <w:p w14:paraId="4213A8C9" w14:textId="05D9128A" w:rsidR="00660AE2" w:rsidRPr="00602792" w:rsidRDefault="001059DF" w:rsidP="00660AE2">
      <w:pPr>
        <w:widowControl w:val="0"/>
        <w:suppressAutoHyphens/>
        <w:spacing w:after="0" w:line="240" w:lineRule="auto"/>
        <w:jc w:val="both"/>
        <w:rPr>
          <w:rFonts w:ascii="Arial" w:eastAsia="Verdana" w:hAnsi="Arial" w:cs="Arial"/>
          <w:kern w:val="1"/>
          <w:lang w:eastAsia="hi-IN" w:bidi="hi-IN"/>
        </w:rPr>
      </w:pPr>
      <w:r w:rsidRPr="001059DF">
        <w:rPr>
          <w:noProof/>
        </w:rPr>
        <w:drawing>
          <wp:inline distT="0" distB="0" distL="0" distR="0" wp14:anchorId="47D0C2DC" wp14:editId="4633F7A3">
            <wp:extent cx="6031230" cy="5480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1230" cy="548005"/>
                    </a:xfrm>
                    <a:prstGeom prst="rect">
                      <a:avLst/>
                    </a:prstGeom>
                    <a:noFill/>
                    <a:ln>
                      <a:noFill/>
                    </a:ln>
                  </pic:spPr>
                </pic:pic>
              </a:graphicData>
            </a:graphic>
          </wp:inline>
        </w:drawing>
      </w:r>
    </w:p>
    <w:p w14:paraId="5F845642" w14:textId="7E0D9328" w:rsidR="00602792" w:rsidRPr="00602792" w:rsidRDefault="00602792" w:rsidP="00602792">
      <w:pPr>
        <w:rPr>
          <w:rFonts w:ascii="Arial" w:hAnsi="Arial" w:cs="Arial"/>
          <w:szCs w:val="20"/>
        </w:rPr>
      </w:pPr>
    </w:p>
    <w:sectPr w:rsidR="00602792" w:rsidRPr="00602792" w:rsidSect="00D31237">
      <w:headerReference w:type="default" r:id="rId9"/>
      <w:footerReference w:type="default" r:id="rId10"/>
      <w:pgSz w:w="11906" w:h="16838"/>
      <w:pgMar w:top="2410" w:right="1274" w:bottom="1560" w:left="1134" w:header="563"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A871A" w14:textId="77777777" w:rsidR="00ED3A6F" w:rsidRDefault="00ED3A6F" w:rsidP="002B3B86">
      <w:pPr>
        <w:spacing w:after="0" w:line="240" w:lineRule="auto"/>
      </w:pPr>
      <w:r>
        <w:separator/>
      </w:r>
    </w:p>
  </w:endnote>
  <w:endnote w:type="continuationSeparator" w:id="0">
    <w:p w14:paraId="5E5DFCB5" w14:textId="77777777" w:rsidR="00ED3A6F" w:rsidRDefault="00ED3A6F" w:rsidP="002B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DD93" w14:textId="61AD872E" w:rsidR="00B76B4D" w:rsidRPr="00273C86" w:rsidRDefault="00ED3A6F" w:rsidP="00D31237">
    <w:pPr>
      <w:pStyle w:val="Pidipagina"/>
      <w:tabs>
        <w:tab w:val="clear" w:pos="9638"/>
        <w:tab w:val="left" w:pos="4819"/>
      </w:tabs>
      <w:ind w:right="-708" w:hanging="567"/>
      <w:jc w:val="center"/>
      <w:rPr>
        <w:color w:val="7F7F7F" w:themeColor="text1" w:themeTint="80"/>
        <w:sz w:val="18"/>
        <w:szCs w:val="18"/>
        <w:lang w:val="en-US"/>
      </w:rPr>
    </w:pPr>
    <w:hyperlink r:id="rId1" w:history="1">
      <w:r w:rsidR="00B76B4D" w:rsidRPr="0078643C">
        <w:rPr>
          <w:rStyle w:val="Collegamentoipertestuale"/>
          <w:b/>
          <w:caps/>
          <w:sz w:val="20"/>
          <w:szCs w:val="20"/>
        </w:rPr>
        <w:t>www.ceiv.eu</w:t>
      </w:r>
    </w:hyperlink>
    <w:r w:rsidR="00B76B4D">
      <w:rPr>
        <w:b/>
        <w:caps/>
        <w:color w:val="1F3864" w:themeColor="accent1" w:themeShade="80"/>
        <w:sz w:val="20"/>
        <w:szCs w:val="20"/>
      </w:rPr>
      <w:t xml:space="preserve"> - </w:t>
    </w:r>
    <w:r w:rsidR="00B76B4D" w:rsidRPr="00273C86">
      <w:rPr>
        <w:b/>
        <w:caps/>
        <w:color w:val="7F7F7F" w:themeColor="text1" w:themeTint="80"/>
        <w:sz w:val="20"/>
        <w:szCs w:val="20"/>
        <w:lang w:val="en-US"/>
      </w:rPr>
      <w:t>C. F.</w:t>
    </w:r>
    <w:r w:rsidR="00B76B4D" w:rsidRPr="00273C86">
      <w:rPr>
        <w:color w:val="7F7F7F" w:themeColor="text1" w:themeTint="80"/>
        <w:sz w:val="20"/>
        <w:szCs w:val="20"/>
        <w:lang w:val="en-US"/>
      </w:rPr>
      <w:t xml:space="preserve">: </w:t>
    </w:r>
    <w:r w:rsidR="00B76B4D" w:rsidRPr="00273C86">
      <w:rPr>
        <w:color w:val="7F7F7F"/>
        <w:sz w:val="20"/>
        <w:szCs w:val="20"/>
        <w:lang w:val="en-US"/>
      </w:rPr>
      <w:t>80006710281</w:t>
    </w:r>
    <w:r w:rsidR="00B76B4D">
      <w:rPr>
        <w:color w:val="7F7F7F"/>
        <w:sz w:val="20"/>
        <w:szCs w:val="20"/>
        <w:lang w:val="en-US"/>
      </w:rPr>
      <w:t xml:space="preserve">- </w:t>
    </w:r>
    <w:r w:rsidR="00B76B4D" w:rsidRPr="00273C86">
      <w:rPr>
        <w:color w:val="7F7F7F" w:themeColor="text1" w:themeTint="80"/>
        <w:sz w:val="18"/>
        <w:szCs w:val="18"/>
        <w:lang w:val="en-US"/>
      </w:rPr>
      <w:t xml:space="preserve"> i</w:t>
    </w:r>
    <w:r w:rsidR="00B76B4D">
      <w:rPr>
        <w:color w:val="7F7F7F" w:themeColor="text1" w:themeTint="80"/>
        <w:sz w:val="18"/>
        <w:szCs w:val="18"/>
        <w:lang w:val="en-US"/>
      </w:rPr>
      <w:t>nfo@ceiv.it</w:t>
    </w:r>
  </w:p>
  <w:p w14:paraId="21672227" w14:textId="77777777" w:rsidR="00B76B4D" w:rsidRPr="009A2731" w:rsidRDefault="00B76B4D" w:rsidP="00D31237">
    <w:pPr>
      <w:pStyle w:val="Pidipagina"/>
      <w:tabs>
        <w:tab w:val="left" w:pos="4819"/>
      </w:tabs>
      <w:ind w:right="-708" w:hanging="567"/>
      <w:jc w:val="center"/>
      <w:rPr>
        <w:color w:val="7F7F7F"/>
        <w:sz w:val="18"/>
        <w:szCs w:val="18"/>
      </w:rPr>
    </w:pPr>
    <w:r w:rsidRPr="00273C86">
      <w:rPr>
        <w:b/>
        <w:caps/>
        <w:color w:val="1F3864" w:themeColor="accent1" w:themeShade="80"/>
        <w:sz w:val="20"/>
        <w:szCs w:val="20"/>
      </w:rPr>
      <w:t>Sede Legale:</w:t>
    </w:r>
    <w:r w:rsidRPr="009A2731">
      <w:rPr>
        <w:color w:val="7F7F7F"/>
        <w:sz w:val="18"/>
        <w:szCs w:val="18"/>
      </w:rPr>
      <w:t xml:space="preserve"> Passaggio Corner </w:t>
    </w:r>
    <w:proofErr w:type="spellStart"/>
    <w:r w:rsidRPr="009A2731">
      <w:rPr>
        <w:color w:val="7F7F7F"/>
        <w:sz w:val="18"/>
        <w:szCs w:val="18"/>
      </w:rPr>
      <w:t>Piscopia</w:t>
    </w:r>
    <w:proofErr w:type="spellEnd"/>
    <w:r w:rsidRPr="009A2731">
      <w:rPr>
        <w:color w:val="7F7F7F"/>
        <w:sz w:val="18"/>
        <w:szCs w:val="18"/>
      </w:rPr>
      <w:t>, 10 – 35137 PADOVA – Tel. 049/8751069, Fax 049/8753646</w:t>
    </w:r>
  </w:p>
  <w:p w14:paraId="0C95EC2A" w14:textId="77777777" w:rsidR="00B76B4D" w:rsidRPr="009A2731" w:rsidRDefault="00B76B4D" w:rsidP="00D31237">
    <w:pPr>
      <w:pStyle w:val="Pidipagina"/>
      <w:tabs>
        <w:tab w:val="left" w:pos="4819"/>
      </w:tabs>
      <w:ind w:right="-708" w:hanging="567"/>
      <w:jc w:val="center"/>
      <w:rPr>
        <w:color w:val="7F7F7F"/>
        <w:sz w:val="18"/>
        <w:szCs w:val="18"/>
      </w:rPr>
    </w:pPr>
    <w:r w:rsidRPr="00273C86">
      <w:rPr>
        <w:b/>
        <w:caps/>
        <w:color w:val="1F3864" w:themeColor="accent1" w:themeShade="80"/>
        <w:sz w:val="20"/>
        <w:szCs w:val="20"/>
      </w:rPr>
      <w:t>Sede Operativa:</w:t>
    </w:r>
    <w:r w:rsidRPr="009A2731">
      <w:rPr>
        <w:color w:val="7F7F7F"/>
        <w:sz w:val="18"/>
        <w:szCs w:val="18"/>
      </w:rPr>
      <w:t xml:space="preserve"> Via San </w:t>
    </w:r>
    <w:proofErr w:type="spellStart"/>
    <w:r w:rsidRPr="009A2731">
      <w:rPr>
        <w:color w:val="7F7F7F"/>
        <w:sz w:val="18"/>
        <w:szCs w:val="18"/>
      </w:rPr>
      <w:t>Pelaio</w:t>
    </w:r>
    <w:proofErr w:type="spellEnd"/>
    <w:r w:rsidRPr="009A2731">
      <w:rPr>
        <w:color w:val="7F7F7F"/>
        <w:sz w:val="18"/>
        <w:szCs w:val="18"/>
      </w:rPr>
      <w:t xml:space="preserve">, 35 – 31100 TREVISO – Tel. 0422/308826, Fax 0422/308819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EC0C0" w14:textId="77777777" w:rsidR="00ED3A6F" w:rsidRDefault="00ED3A6F" w:rsidP="002B3B86">
      <w:pPr>
        <w:spacing w:after="0" w:line="240" w:lineRule="auto"/>
      </w:pPr>
      <w:r>
        <w:separator/>
      </w:r>
    </w:p>
  </w:footnote>
  <w:footnote w:type="continuationSeparator" w:id="0">
    <w:p w14:paraId="0F3AE92C" w14:textId="77777777" w:rsidR="00ED3A6F" w:rsidRDefault="00ED3A6F" w:rsidP="002B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2150" w14:textId="77777777" w:rsidR="00B76B4D" w:rsidRDefault="00B76B4D" w:rsidP="008C2D2E">
    <w:pPr>
      <w:pStyle w:val="Intestazione"/>
      <w:ind w:hanging="567"/>
    </w:pPr>
    <w:r>
      <w:rPr>
        <w:noProof/>
      </w:rPr>
      <w:drawing>
        <wp:inline distT="0" distB="0" distL="0" distR="0" wp14:anchorId="5271E176" wp14:editId="75E35E94">
          <wp:extent cx="2021241" cy="81915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_Logo_CE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630" cy="83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1948"/>
        </w:tabs>
        <w:ind w:left="1948" w:hanging="360"/>
      </w:pPr>
      <w:rPr>
        <w:rFonts w:ascii="Symbol" w:hAnsi="Symbol" w:cs="OpenSymbol"/>
      </w:rPr>
    </w:lvl>
    <w:lvl w:ilvl="1">
      <w:start w:val="1"/>
      <w:numFmt w:val="bullet"/>
      <w:lvlText w:val="◦"/>
      <w:lvlJc w:val="left"/>
      <w:pPr>
        <w:tabs>
          <w:tab w:val="num" w:pos="2308"/>
        </w:tabs>
        <w:ind w:left="2308" w:hanging="360"/>
      </w:pPr>
      <w:rPr>
        <w:rFonts w:ascii="OpenSymbol" w:hAnsi="OpenSymbol" w:cs="OpenSymbol"/>
      </w:rPr>
    </w:lvl>
    <w:lvl w:ilvl="2">
      <w:start w:val="1"/>
      <w:numFmt w:val="bullet"/>
      <w:lvlText w:val="▪"/>
      <w:lvlJc w:val="left"/>
      <w:pPr>
        <w:tabs>
          <w:tab w:val="num" w:pos="2668"/>
        </w:tabs>
        <w:ind w:left="2668" w:hanging="360"/>
      </w:pPr>
      <w:rPr>
        <w:rFonts w:ascii="OpenSymbol" w:hAnsi="OpenSymbol" w:cs="OpenSymbol"/>
      </w:rPr>
    </w:lvl>
    <w:lvl w:ilvl="3">
      <w:start w:val="1"/>
      <w:numFmt w:val="bullet"/>
      <w:lvlText w:val=""/>
      <w:lvlJc w:val="left"/>
      <w:pPr>
        <w:tabs>
          <w:tab w:val="num" w:pos="3028"/>
        </w:tabs>
        <w:ind w:left="3028" w:hanging="360"/>
      </w:pPr>
      <w:rPr>
        <w:rFonts w:ascii="Symbol" w:hAnsi="Symbol" w:cs="OpenSymbol"/>
      </w:rPr>
    </w:lvl>
    <w:lvl w:ilvl="4">
      <w:start w:val="1"/>
      <w:numFmt w:val="bullet"/>
      <w:lvlText w:val="◦"/>
      <w:lvlJc w:val="left"/>
      <w:pPr>
        <w:tabs>
          <w:tab w:val="num" w:pos="3388"/>
        </w:tabs>
        <w:ind w:left="3388" w:hanging="360"/>
      </w:pPr>
      <w:rPr>
        <w:rFonts w:ascii="OpenSymbol" w:hAnsi="OpenSymbol" w:cs="OpenSymbol"/>
      </w:rPr>
    </w:lvl>
    <w:lvl w:ilvl="5">
      <w:start w:val="1"/>
      <w:numFmt w:val="bullet"/>
      <w:lvlText w:val="▪"/>
      <w:lvlJc w:val="left"/>
      <w:pPr>
        <w:tabs>
          <w:tab w:val="num" w:pos="3748"/>
        </w:tabs>
        <w:ind w:left="3748" w:hanging="360"/>
      </w:pPr>
      <w:rPr>
        <w:rFonts w:ascii="OpenSymbol" w:hAnsi="OpenSymbol" w:cs="OpenSymbol"/>
      </w:rPr>
    </w:lvl>
    <w:lvl w:ilvl="6">
      <w:start w:val="1"/>
      <w:numFmt w:val="bullet"/>
      <w:lvlText w:val=""/>
      <w:lvlJc w:val="left"/>
      <w:pPr>
        <w:tabs>
          <w:tab w:val="num" w:pos="4108"/>
        </w:tabs>
        <w:ind w:left="4108" w:hanging="360"/>
      </w:pPr>
      <w:rPr>
        <w:rFonts w:ascii="Symbol" w:hAnsi="Symbol" w:cs="OpenSymbol"/>
      </w:rPr>
    </w:lvl>
    <w:lvl w:ilvl="7">
      <w:start w:val="1"/>
      <w:numFmt w:val="bullet"/>
      <w:lvlText w:val="◦"/>
      <w:lvlJc w:val="left"/>
      <w:pPr>
        <w:tabs>
          <w:tab w:val="num" w:pos="4468"/>
        </w:tabs>
        <w:ind w:left="4468" w:hanging="360"/>
      </w:pPr>
      <w:rPr>
        <w:rFonts w:ascii="OpenSymbol" w:hAnsi="OpenSymbol" w:cs="OpenSymbol"/>
      </w:rPr>
    </w:lvl>
    <w:lvl w:ilvl="8">
      <w:start w:val="1"/>
      <w:numFmt w:val="bullet"/>
      <w:lvlText w:val="▪"/>
      <w:lvlJc w:val="left"/>
      <w:pPr>
        <w:tabs>
          <w:tab w:val="num" w:pos="4828"/>
        </w:tabs>
        <w:ind w:left="4828" w:hanging="360"/>
      </w:pPr>
      <w:rPr>
        <w:rFonts w:ascii="OpenSymbol" w:hAnsi="OpenSymbol" w:cs="OpenSymbol"/>
      </w:rPr>
    </w:lvl>
  </w:abstractNum>
  <w:abstractNum w:abstractNumId="1" w15:restartNumberingAfterBreak="0">
    <w:nsid w:val="11646B64"/>
    <w:multiLevelType w:val="hybridMultilevel"/>
    <w:tmpl w:val="4604912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B442943"/>
    <w:multiLevelType w:val="hybridMultilevel"/>
    <w:tmpl w:val="3CF6156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315C4C6D"/>
    <w:multiLevelType w:val="hybridMultilevel"/>
    <w:tmpl w:val="50400DFC"/>
    <w:lvl w:ilvl="0" w:tplc="04100001">
      <w:start w:val="1"/>
      <w:numFmt w:val="bullet"/>
      <w:lvlText w:val=""/>
      <w:lvlJc w:val="left"/>
      <w:pPr>
        <w:ind w:left="1488" w:hanging="360"/>
      </w:pPr>
      <w:rPr>
        <w:rFonts w:ascii="Symbol" w:hAnsi="Symbol"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4" w15:restartNumberingAfterBreak="0">
    <w:nsid w:val="3DE36DE9"/>
    <w:multiLevelType w:val="hybridMultilevel"/>
    <w:tmpl w:val="2E328A2C"/>
    <w:lvl w:ilvl="0" w:tplc="04100001">
      <w:start w:val="1"/>
      <w:numFmt w:val="bullet"/>
      <w:lvlText w:val=""/>
      <w:lvlJc w:val="left"/>
      <w:pPr>
        <w:ind w:left="1488" w:hanging="360"/>
      </w:pPr>
      <w:rPr>
        <w:rFonts w:ascii="Symbol" w:hAnsi="Symbol"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5" w15:restartNumberingAfterBreak="0">
    <w:nsid w:val="4EF67CD3"/>
    <w:multiLevelType w:val="hybridMultilevel"/>
    <w:tmpl w:val="06E269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50"/>
    <w:rsid w:val="00016819"/>
    <w:rsid w:val="00017D76"/>
    <w:rsid w:val="0003315E"/>
    <w:rsid w:val="0003452D"/>
    <w:rsid w:val="00056C78"/>
    <w:rsid w:val="000803F4"/>
    <w:rsid w:val="000B13AF"/>
    <w:rsid w:val="000C42E1"/>
    <w:rsid w:val="000D3590"/>
    <w:rsid w:val="000D57E8"/>
    <w:rsid w:val="000E4292"/>
    <w:rsid w:val="001059DF"/>
    <w:rsid w:val="0015109A"/>
    <w:rsid w:val="001806B7"/>
    <w:rsid w:val="001E4AD0"/>
    <w:rsid w:val="002104DB"/>
    <w:rsid w:val="00272583"/>
    <w:rsid w:val="00273C86"/>
    <w:rsid w:val="0029234A"/>
    <w:rsid w:val="002B3B86"/>
    <w:rsid w:val="002B7B31"/>
    <w:rsid w:val="002F1B69"/>
    <w:rsid w:val="002F608F"/>
    <w:rsid w:val="003121F4"/>
    <w:rsid w:val="00320829"/>
    <w:rsid w:val="0036129C"/>
    <w:rsid w:val="00392C45"/>
    <w:rsid w:val="003D7282"/>
    <w:rsid w:val="0041747F"/>
    <w:rsid w:val="00431A71"/>
    <w:rsid w:val="0043423D"/>
    <w:rsid w:val="00474C52"/>
    <w:rsid w:val="004E1DC0"/>
    <w:rsid w:val="00507E43"/>
    <w:rsid w:val="0052643E"/>
    <w:rsid w:val="00532F84"/>
    <w:rsid w:val="00555CD5"/>
    <w:rsid w:val="005850C7"/>
    <w:rsid w:val="005C0875"/>
    <w:rsid w:val="005E29A7"/>
    <w:rsid w:val="005F0B7C"/>
    <w:rsid w:val="00602792"/>
    <w:rsid w:val="006541A3"/>
    <w:rsid w:val="00660AE2"/>
    <w:rsid w:val="006919EA"/>
    <w:rsid w:val="006A1DFA"/>
    <w:rsid w:val="006A5CA7"/>
    <w:rsid w:val="006C1E32"/>
    <w:rsid w:val="006C5E45"/>
    <w:rsid w:val="006D0FFD"/>
    <w:rsid w:val="006D1622"/>
    <w:rsid w:val="007C3486"/>
    <w:rsid w:val="007D5733"/>
    <w:rsid w:val="007F6059"/>
    <w:rsid w:val="00871D2D"/>
    <w:rsid w:val="008814BB"/>
    <w:rsid w:val="008A48B7"/>
    <w:rsid w:val="008C2D2E"/>
    <w:rsid w:val="008D2BD3"/>
    <w:rsid w:val="00990666"/>
    <w:rsid w:val="009C49D4"/>
    <w:rsid w:val="009E4E0F"/>
    <w:rsid w:val="00A64D87"/>
    <w:rsid w:val="00AB0FCF"/>
    <w:rsid w:val="00AB436C"/>
    <w:rsid w:val="00AD5791"/>
    <w:rsid w:val="00AE2BBB"/>
    <w:rsid w:val="00AE7049"/>
    <w:rsid w:val="00B02F89"/>
    <w:rsid w:val="00B26027"/>
    <w:rsid w:val="00B27980"/>
    <w:rsid w:val="00B76B4D"/>
    <w:rsid w:val="00B80ACD"/>
    <w:rsid w:val="00C85062"/>
    <w:rsid w:val="00CA16AF"/>
    <w:rsid w:val="00D26CA9"/>
    <w:rsid w:val="00D31237"/>
    <w:rsid w:val="00D55786"/>
    <w:rsid w:val="00D65950"/>
    <w:rsid w:val="00D74282"/>
    <w:rsid w:val="00D8340F"/>
    <w:rsid w:val="00DA6AE9"/>
    <w:rsid w:val="00DD1F2A"/>
    <w:rsid w:val="00DF51E1"/>
    <w:rsid w:val="00E069E6"/>
    <w:rsid w:val="00E30E10"/>
    <w:rsid w:val="00E94E2E"/>
    <w:rsid w:val="00EC0A3F"/>
    <w:rsid w:val="00ED208C"/>
    <w:rsid w:val="00ED3A6F"/>
    <w:rsid w:val="00F0060C"/>
    <w:rsid w:val="00F441DD"/>
    <w:rsid w:val="00F55273"/>
    <w:rsid w:val="00F63E06"/>
    <w:rsid w:val="00FC0158"/>
    <w:rsid w:val="00FD0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3CD6"/>
  <w15:chartTrackingRefBased/>
  <w15:docId w15:val="{2AF0B092-3102-475F-ADA4-5692365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5950"/>
    <w:rPr>
      <w:color w:val="0563C1" w:themeColor="hyperlink"/>
      <w:u w:val="single"/>
    </w:rPr>
  </w:style>
  <w:style w:type="character" w:styleId="Menzionenonrisolta">
    <w:name w:val="Unresolved Mention"/>
    <w:basedOn w:val="Carpredefinitoparagrafo"/>
    <w:uiPriority w:val="99"/>
    <w:semiHidden/>
    <w:unhideWhenUsed/>
    <w:rsid w:val="00D65950"/>
    <w:rPr>
      <w:color w:val="605E5C"/>
      <w:shd w:val="clear" w:color="auto" w:fill="E1DFDD"/>
    </w:rPr>
  </w:style>
  <w:style w:type="paragraph" w:styleId="Intestazione">
    <w:name w:val="header"/>
    <w:basedOn w:val="Normale"/>
    <w:link w:val="IntestazioneCarattere"/>
    <w:uiPriority w:val="99"/>
    <w:unhideWhenUsed/>
    <w:rsid w:val="002B3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3B86"/>
  </w:style>
  <w:style w:type="paragraph" w:styleId="Pidipagina">
    <w:name w:val="footer"/>
    <w:basedOn w:val="Normale"/>
    <w:link w:val="PidipaginaCarattere"/>
    <w:unhideWhenUsed/>
    <w:rsid w:val="002B3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B3B86"/>
  </w:style>
  <w:style w:type="paragraph" w:styleId="Testofumetto">
    <w:name w:val="Balloon Text"/>
    <w:basedOn w:val="Normale"/>
    <w:link w:val="TestofumettoCarattere"/>
    <w:uiPriority w:val="99"/>
    <w:semiHidden/>
    <w:unhideWhenUsed/>
    <w:rsid w:val="006D0F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0FFD"/>
    <w:rPr>
      <w:rFonts w:ascii="Segoe UI" w:hAnsi="Segoe UI" w:cs="Segoe UI"/>
      <w:sz w:val="18"/>
      <w:szCs w:val="18"/>
    </w:rPr>
  </w:style>
  <w:style w:type="paragraph" w:styleId="Paragrafoelenco">
    <w:name w:val="List Paragraph"/>
    <w:basedOn w:val="Normale"/>
    <w:uiPriority w:val="34"/>
    <w:qFormat/>
    <w:rsid w:val="0032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eiv.eu/denuncia-nuovo-lavo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eiv.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277</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AdminTV</cp:lastModifiedBy>
  <cp:revision>41</cp:revision>
  <cp:lastPrinted>2021-01-13T15:36:00Z</cp:lastPrinted>
  <dcterms:created xsi:type="dcterms:W3CDTF">2020-03-17T10:55:00Z</dcterms:created>
  <dcterms:modified xsi:type="dcterms:W3CDTF">2021-01-15T09:51:00Z</dcterms:modified>
</cp:coreProperties>
</file>